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4A" w:rsidRPr="0017130D" w:rsidRDefault="00CF204A" w:rsidP="00CF20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F20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Пример экзаменационного билета</w:t>
      </w:r>
      <w:r w:rsidR="0079768B" w:rsidRPr="00797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(2</w:t>
      </w:r>
      <w:r w:rsidR="00797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день: теоретическ</w:t>
      </w:r>
      <w:r w:rsidR="001713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ий</w:t>
      </w:r>
      <w:r w:rsidR="00797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экзамен</w:t>
      </w:r>
      <w:r w:rsidR="0079768B" w:rsidRPr="001713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CF204A" w:rsidRPr="00CF204A" w:rsidRDefault="00CF204A" w:rsidP="00CF2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1</w:t>
      </w:r>
    </w:p>
    <w:p w:rsidR="00CF204A" w:rsidRP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метаданных конфигурации определена последовательность «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ПартионныйУчет</w:t>
      </w:r>
      <w:proofErr w:type="spell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 измерением «Организация». Обработчик проведения документа содержит следующий код:</w:t>
      </w:r>
    </w:p>
    <w:p w:rsidR="00CF204A" w:rsidRPr="00CF204A" w:rsidRDefault="00CF204A" w:rsidP="00C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Отбор 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= Новый </w:t>
      </w: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Структура 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(</w:t>
      </w:r>
      <w:r w:rsidRPr="00CF204A">
        <w:rPr>
          <w:rFonts w:ascii="Courier" w:eastAsia="Times New Roman" w:hAnsi="Courier" w:cs="Courier New"/>
          <w:color w:val="000000"/>
          <w:sz w:val="27"/>
          <w:szCs w:val="27"/>
          <w:lang w:eastAsia="ru-RU"/>
        </w:rPr>
        <w:t>"Организация</w:t>
      </w:r>
      <w:bookmarkStart w:id="0" w:name="_GoBack"/>
      <w:bookmarkEnd w:id="0"/>
      <w:r w:rsidRPr="00CF204A">
        <w:rPr>
          <w:rFonts w:ascii="Courier" w:eastAsia="Times New Roman" w:hAnsi="Courier" w:cs="Courier New"/>
          <w:color w:val="000000"/>
          <w:sz w:val="27"/>
          <w:szCs w:val="27"/>
          <w:lang w:eastAsia="ru-RU"/>
        </w:rPr>
        <w:t>"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);</w:t>
      </w: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Отбор</w:t>
      </w:r>
      <w:proofErr w:type="gramStart"/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.</w:t>
      </w: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В</w:t>
      </w:r>
      <w:proofErr w:type="gramEnd"/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ставить</w:t>
      </w:r>
      <w:proofErr w:type="spellEnd"/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(</w:t>
      </w:r>
      <w:r w:rsidRPr="00CF204A">
        <w:rPr>
          <w:rFonts w:ascii="Courier" w:eastAsia="Times New Roman" w:hAnsi="Courier" w:cs="Courier New"/>
          <w:color w:val="000000"/>
          <w:sz w:val="27"/>
          <w:szCs w:val="27"/>
          <w:lang w:eastAsia="ru-RU"/>
        </w:rPr>
        <w:t>"Организация"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,</w:t>
      </w: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Организация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);</w:t>
      </w: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Последовательности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.</w:t>
      </w: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ПартионныйУчет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.</w:t>
      </w: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УстановитьГраницу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(</w:t>
      </w: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ТекущаяДата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(), </w:t>
      </w:r>
      <w:r w:rsidRPr="00CF204A">
        <w:rPr>
          <w:rFonts w:ascii="Courier" w:eastAsia="Times New Roman" w:hAnsi="Courier" w:cs="Courier New"/>
          <w:color w:val="0000FF"/>
          <w:sz w:val="27"/>
          <w:szCs w:val="27"/>
          <w:lang w:eastAsia="ru-RU"/>
        </w:rPr>
        <w:t>Отбор</w:t>
      </w:r>
      <w:r w:rsidRPr="00CF204A">
        <w:rPr>
          <w:rFonts w:ascii="Courier" w:eastAsia="Times New Roman" w:hAnsi="Courier" w:cs="Courier New"/>
          <w:color w:val="FF0000"/>
          <w:sz w:val="27"/>
          <w:szCs w:val="27"/>
          <w:lang w:eastAsia="ru-RU"/>
        </w:rPr>
        <w:t>);</w:t>
      </w:r>
    </w:p>
    <w:p w:rsidR="00CF204A" w:rsidRP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документы этого вида смогут проводиться параллельно разными пользователями, а в каком нет? Обоснуйте свой ответ. Как можно повысить параллельность работы в этом случае?</w:t>
      </w:r>
    </w:p>
    <w:p w:rsidR="00CF204A" w:rsidRPr="00CF204A" w:rsidRDefault="00CF204A" w:rsidP="00CF2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2</w:t>
      </w:r>
    </w:p>
    <w:p w:rsidR="00CF204A" w:rsidRP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означает операция TABLE SCAN в плане запроса MS SQL 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Server</w:t>
      </w:r>
      <w:proofErr w:type="spell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CF204A" w:rsidRP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случае наличие этой операции указывает на проблемы с производительностью запроса?</w:t>
      </w:r>
    </w:p>
    <w:p w:rsidR="00CF204A" w:rsidRP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Какие негативные последствия для производительности системы может иметь выбор MS SQL 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Server'ом</w:t>
      </w:r>
      <w:proofErr w:type="spell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такого плана запроса?</w:t>
      </w:r>
    </w:p>
    <w:p w:rsidR="00CF204A" w:rsidRP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эта операция отличается от CLUSTERED INDEX SCAN?</w:t>
      </w:r>
    </w:p>
    <w:p w:rsidR="00CF204A" w:rsidRP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Назовите возможные причины подобной «ошибки» MS SQL 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Server'а</w:t>
      </w:r>
      <w:proofErr w:type="spell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F204A" w:rsidRPr="00CF204A" w:rsidRDefault="00CF204A" w:rsidP="00CF2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3</w:t>
      </w:r>
    </w:p>
    <w:p w:rsidR="00CF204A" w:rsidRP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Имеется реально работающая многопользовательская информационная система на платформе 1С</w:t>
      </w:r>
      <w:proofErr w:type="gram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:П</w:t>
      </w:r>
      <w:proofErr w:type="gram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редпритие 8.1. В результате анализа производительности системы были обнаружены следующие избыточные блокировки в документах вида «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РеализацияТоваровУслуг</w:t>
      </w:r>
      <w:proofErr w:type="spell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</w:t>
      </w:r>
    </w:p>
    <w:p w:rsidR="00CF204A" w:rsidRPr="00CF204A" w:rsidRDefault="00CF204A" w:rsidP="00CF2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Блокировка избыточных записей при проверке остатков по регистру 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ТоварыНаСкладах</w:t>
      </w:r>
      <w:proofErr w:type="spell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Причина - неоптимальный план запроса.</w:t>
      </w:r>
    </w:p>
    <w:p w:rsidR="00CF204A" w:rsidRPr="00CF204A" w:rsidRDefault="00CF204A" w:rsidP="00CF2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Блокировка на пустой таблице регистра 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ТоварыОрганизаций</w:t>
      </w:r>
      <w:proofErr w:type="spell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Причина - особенности реализации блокировок в MS SQL 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Server</w:t>
      </w:r>
      <w:proofErr w:type="spellEnd"/>
    </w:p>
    <w:p w:rsidR="00CF204A" w:rsidRPr="00CF204A" w:rsidRDefault="00CF204A" w:rsidP="00CF2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Блокировка на соседних записях диапазона индекса при работе с регистром 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ПартииТоваров</w:t>
      </w:r>
      <w:proofErr w:type="spellEnd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Причина - особенности реализации блокировок в MS SQL </w:t>
      </w:r>
      <w:proofErr w:type="spellStart"/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Server</w:t>
      </w:r>
      <w:proofErr w:type="spellEnd"/>
    </w:p>
    <w:p w:rsidR="00CF204A" w:rsidRDefault="00CF204A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20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Предложите способ решения этой задачи. Опишите подробно все необходимые действия.</w:t>
      </w:r>
    </w:p>
    <w:p w:rsidR="005D49EF" w:rsidRDefault="005D49EF" w:rsidP="00CF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49EF" w:rsidRDefault="005D49EF" w:rsidP="005D4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Примеры дополнительных вопросов</w:t>
      </w:r>
    </w:p>
    <w:p w:rsidR="005D49EF" w:rsidRPr="00C635DD" w:rsidRDefault="005D49EF" w:rsidP="005D4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 1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(требуется отличное понимание)</w:t>
      </w:r>
    </w:p>
    <w:p w:rsidR="005D49EF" w:rsidRDefault="005D49EF" w:rsidP="005D4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снимаются разделяемые управляемые блокировки?</w:t>
      </w:r>
    </w:p>
    <w:p w:rsidR="002E217D" w:rsidRDefault="002E217D" w:rsidP="002E21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 2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(требуется отличное понимание)</w:t>
      </w:r>
    </w:p>
    <w:p w:rsidR="002E217D" w:rsidRDefault="002E217D" w:rsidP="002E21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Будет ли в трассировке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MS</w:t>
      </w:r>
      <w:r w:rsidRPr="002E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SQL</w:t>
      </w:r>
      <w:r w:rsidRPr="002E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Profiler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отмечено события класса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Locks</w:t>
      </w:r>
      <w:r w:rsidRPr="002E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Lock</w:t>
      </w:r>
      <w:r w:rsidRPr="002E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Acquired</w:t>
      </w:r>
      <w:r w:rsidRPr="002E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неуспешной попытки установки транзакционной блокировки?</w:t>
      </w:r>
    </w:p>
    <w:p w:rsidR="002E217D" w:rsidRDefault="002E217D" w:rsidP="002E21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 3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(требуется отличное понимание)</w:t>
      </w:r>
    </w:p>
    <w:p w:rsidR="002E217D" w:rsidRDefault="002E217D" w:rsidP="002E21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чем отличие покрывающего индекса от составного индекса?</w:t>
      </w:r>
    </w:p>
    <w:p w:rsidR="005D49EF" w:rsidRDefault="002E217D" w:rsidP="005D4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 4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(требуется хорошее понимание)</w:t>
      </w:r>
    </w:p>
    <w:p w:rsidR="005D49EF" w:rsidRPr="001C7727" w:rsidRDefault="005D49EF" w:rsidP="005D4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именно найти код конфигурации, при выполнении которого был исполнен клиент серверный вызов, потребовавший наибольший объем оперативной памяти процесса?</w:t>
      </w:r>
    </w:p>
    <w:p w:rsidR="00FA6521" w:rsidRPr="00FA6521" w:rsidRDefault="00FA6521" w:rsidP="005D4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Вызов нужно найти среди всех вызовов, выполненных за последний час работы информационной системы.</w:t>
      </w:r>
    </w:p>
    <w:p w:rsidR="005D49EF" w:rsidRDefault="002E217D" w:rsidP="005D4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 5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(требуется хорошее понимание)</w:t>
      </w:r>
    </w:p>
    <w:p w:rsidR="005D49EF" w:rsidRPr="00CF204A" w:rsidRDefault="005B53E9" w:rsidP="005D4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Чем отличается синхронное обновление статистики от асинхронного обновления статистики в СУБД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MS</w:t>
      </w:r>
      <w:r w:rsidRPr="005B5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SQL</w:t>
      </w:r>
      <w:r w:rsidRPr="005B5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Server</w:t>
      </w:r>
      <w:r w:rsidRPr="005B5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206CD" w:rsidRDefault="001206CD" w:rsidP="001206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 6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6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(требуется хорошее понимание)</w:t>
      </w:r>
    </w:p>
    <w:p w:rsidR="002A5F0E" w:rsidRPr="0079768B" w:rsidRDefault="001206CD" w:rsidP="007976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определить, достаточно ли</w:t>
      </w:r>
      <w:r w:rsidR="00D842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выделено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оперативной памяти</w:t>
      </w:r>
      <w:r w:rsidR="00D842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сервере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работы СУБД</w:t>
      </w:r>
      <w:r w:rsidRPr="00120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PostgreSQL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sectPr w:rsidR="002A5F0E" w:rsidRPr="0079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2A"/>
    <w:multiLevelType w:val="multilevel"/>
    <w:tmpl w:val="81F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75F42"/>
    <w:multiLevelType w:val="multilevel"/>
    <w:tmpl w:val="79B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64B0D"/>
    <w:multiLevelType w:val="multilevel"/>
    <w:tmpl w:val="C73A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57043"/>
    <w:multiLevelType w:val="multilevel"/>
    <w:tmpl w:val="313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755CE"/>
    <w:multiLevelType w:val="multilevel"/>
    <w:tmpl w:val="2118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17A9F"/>
    <w:multiLevelType w:val="multilevel"/>
    <w:tmpl w:val="CD3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C56FF"/>
    <w:multiLevelType w:val="multilevel"/>
    <w:tmpl w:val="7DB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43E3A"/>
    <w:multiLevelType w:val="hybridMultilevel"/>
    <w:tmpl w:val="0E20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91FBF"/>
    <w:multiLevelType w:val="multilevel"/>
    <w:tmpl w:val="3CE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3B9F"/>
    <w:multiLevelType w:val="hybridMultilevel"/>
    <w:tmpl w:val="0528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C33D5"/>
    <w:multiLevelType w:val="multilevel"/>
    <w:tmpl w:val="48FE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70360"/>
    <w:multiLevelType w:val="multilevel"/>
    <w:tmpl w:val="41C8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B1181"/>
    <w:multiLevelType w:val="hybridMultilevel"/>
    <w:tmpl w:val="4FF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56BDD"/>
    <w:multiLevelType w:val="multilevel"/>
    <w:tmpl w:val="718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002E0"/>
    <w:multiLevelType w:val="multilevel"/>
    <w:tmpl w:val="EF5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42D3E"/>
    <w:multiLevelType w:val="multilevel"/>
    <w:tmpl w:val="E45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C1C9D"/>
    <w:multiLevelType w:val="multilevel"/>
    <w:tmpl w:val="B4A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6694A"/>
    <w:multiLevelType w:val="multilevel"/>
    <w:tmpl w:val="EDD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2338C"/>
    <w:multiLevelType w:val="multilevel"/>
    <w:tmpl w:val="958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4"/>
  </w:num>
  <w:num w:numId="10">
    <w:abstractNumId w:val="16"/>
  </w:num>
  <w:num w:numId="11">
    <w:abstractNumId w:val="11"/>
  </w:num>
  <w:num w:numId="12">
    <w:abstractNumId w:val="5"/>
  </w:num>
  <w:num w:numId="13">
    <w:abstractNumId w:val="18"/>
  </w:num>
  <w:num w:numId="14">
    <w:abstractNumId w:val="3"/>
  </w:num>
  <w:num w:numId="15">
    <w:abstractNumId w:val="1"/>
  </w:num>
  <w:num w:numId="16">
    <w:abstractNumId w:val="15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4A"/>
    <w:rsid w:val="000A3C46"/>
    <w:rsid w:val="001206CD"/>
    <w:rsid w:val="0017130D"/>
    <w:rsid w:val="001B7FA4"/>
    <w:rsid w:val="001C7727"/>
    <w:rsid w:val="002A5F0E"/>
    <w:rsid w:val="002E217D"/>
    <w:rsid w:val="0032376C"/>
    <w:rsid w:val="004B0AC8"/>
    <w:rsid w:val="005B53E9"/>
    <w:rsid w:val="005D49EF"/>
    <w:rsid w:val="0063095E"/>
    <w:rsid w:val="0079768B"/>
    <w:rsid w:val="00A916E1"/>
    <w:rsid w:val="00B929C2"/>
    <w:rsid w:val="00BC3343"/>
    <w:rsid w:val="00C635DD"/>
    <w:rsid w:val="00C91B64"/>
    <w:rsid w:val="00CF204A"/>
    <w:rsid w:val="00D345A9"/>
    <w:rsid w:val="00D5062F"/>
    <w:rsid w:val="00D509CE"/>
    <w:rsid w:val="00D8427C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2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2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0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04A"/>
    <w:rPr>
      <w:b/>
      <w:bCs/>
    </w:rPr>
  </w:style>
  <w:style w:type="character" w:styleId="HTML">
    <w:name w:val="HTML Code"/>
    <w:basedOn w:val="a0"/>
    <w:uiPriority w:val="99"/>
    <w:semiHidden/>
    <w:unhideWhenUsed/>
    <w:rsid w:val="00CF204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F204A"/>
  </w:style>
  <w:style w:type="character" w:styleId="a5">
    <w:name w:val="Hyperlink"/>
    <w:basedOn w:val="a0"/>
    <w:uiPriority w:val="99"/>
    <w:unhideWhenUsed/>
    <w:rsid w:val="00CF2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1B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2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2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0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04A"/>
    <w:rPr>
      <w:b/>
      <w:bCs/>
    </w:rPr>
  </w:style>
  <w:style w:type="character" w:styleId="HTML">
    <w:name w:val="HTML Code"/>
    <w:basedOn w:val="a0"/>
    <w:uiPriority w:val="99"/>
    <w:semiHidden/>
    <w:unhideWhenUsed/>
    <w:rsid w:val="00CF204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F204A"/>
  </w:style>
  <w:style w:type="character" w:styleId="a5">
    <w:name w:val="Hyperlink"/>
    <w:basedOn w:val="a0"/>
    <w:uiPriority w:val="99"/>
    <w:unhideWhenUsed/>
    <w:rsid w:val="00CF2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1B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1C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Morozov_AN</dc:creator>
  <cp:lastModifiedBy>Ожогов Сергей Владимирович</cp:lastModifiedBy>
  <cp:revision>4</cp:revision>
  <dcterms:created xsi:type="dcterms:W3CDTF">2019-11-21T15:44:00Z</dcterms:created>
  <dcterms:modified xsi:type="dcterms:W3CDTF">2019-11-21T15:58:00Z</dcterms:modified>
</cp:coreProperties>
</file>